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F8" w:rsidRPr="003864F8" w:rsidRDefault="003864F8" w:rsidP="003864F8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3864F8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 xml:space="preserve">Co se zakazuje </w:t>
      </w:r>
    </w:p>
    <w:p w:rsidR="003864F8" w:rsidRPr="003864F8" w:rsidRDefault="003864F8" w:rsidP="003864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Všechna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 účastí přesahující ve stejný čas </w:t>
      </w: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30 osob</w:t>
      </w: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. </w:t>
      </w:r>
    </w:p>
    <w:p w:rsidR="003864F8" w:rsidRPr="003864F8" w:rsidRDefault="003864F8" w:rsidP="003864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Přítomnost veřejnosti v posilovnách, koupalištích, bazénech, soláriích, saunách, hudebních a sportovních klubech, zábavních zařízeních, wellness, knihovnách, galeriích. Otevřená zůstávají venkovní sportoviště.</w:t>
      </w:r>
    </w:p>
    <w:p w:rsidR="003864F8" w:rsidRPr="003864F8" w:rsidRDefault="003864F8" w:rsidP="003864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Restaurace musí od pátku 13. března zůstat zavřené v době od 20:00 do 6:00. Provozovny stravovacích služeb v nákupních centrech nad 5000 m2 zůstanou zavřené po celý den. </w:t>
      </w: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Ve čtvrtek jsou tak restaurace ještě otevřené bez omezení. </w:t>
      </w: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br/>
      </w:r>
    </w:p>
    <w:p w:rsidR="003864F8" w:rsidRPr="003864F8" w:rsidRDefault="003864F8" w:rsidP="003864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Zavřené zůstávají také základní, střední, vysoké a nově i umělecké školy.</w:t>
      </w:r>
    </w:p>
    <w:p w:rsidR="003864F8" w:rsidRPr="003864F8" w:rsidRDefault="003864F8" w:rsidP="003864F8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3864F8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 xml:space="preserve">Co zůstává v provozu </w:t>
      </w:r>
    </w:p>
    <w:p w:rsidR="003864F8" w:rsidRPr="003864F8" w:rsidRDefault="003864F8" w:rsidP="003864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Školky zůstávají otevřené.</w:t>
      </w:r>
    </w:p>
    <w:p w:rsidR="003864F8" w:rsidRPr="003864F8" w:rsidRDefault="003864F8" w:rsidP="003864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Otevřené zůstávají supermarkety i menší obchody, lékárny a nemocnice. </w:t>
      </w:r>
    </w:p>
    <w:p w:rsidR="003864F8" w:rsidRPr="003864F8" w:rsidRDefault="003864F8" w:rsidP="003864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V provozu zůstává městská hromadná doprava.</w:t>
      </w:r>
    </w:p>
    <w:p w:rsidR="003864F8" w:rsidRPr="003864F8" w:rsidRDefault="003864F8" w:rsidP="003864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Restaurace jsou v provozu od 6:00 do 20:00. Může v nich být i více než 30 lidí.</w:t>
      </w:r>
    </w:p>
    <w:p w:rsidR="003864F8" w:rsidRPr="003864F8" w:rsidRDefault="003864F8" w:rsidP="003864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Zákaz se nevztahuje také na pohřby a na schůze a zasedání ústavních orgánů a veřejných osob na základě zákona.</w:t>
      </w:r>
    </w:p>
    <w:p w:rsidR="003864F8" w:rsidRPr="003864F8" w:rsidRDefault="003864F8" w:rsidP="003864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bookmarkStart w:id="0" w:name="_GoBack"/>
      <w:bookmarkEnd w:id="0"/>
    </w:p>
    <w:p w:rsidR="003864F8" w:rsidRPr="003864F8" w:rsidRDefault="003864F8" w:rsidP="003864F8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sz w:val="29"/>
          <w:szCs w:val="29"/>
          <w:lang w:eastAsia="cs-CZ"/>
        </w:rPr>
      </w:pPr>
      <w:r w:rsidRPr="003864F8">
        <w:rPr>
          <w:rFonts w:ascii="Georgia" w:eastAsia="Times New Roman" w:hAnsi="Georgia" w:cs="Times New Roman"/>
          <w:b/>
          <w:bCs/>
          <w:sz w:val="29"/>
          <w:szCs w:val="29"/>
          <w:lang w:eastAsia="cs-CZ"/>
        </w:rPr>
        <w:t>Kdo nesmí do Česka</w:t>
      </w:r>
    </w:p>
    <w:p w:rsidR="003864F8" w:rsidRPr="003864F8" w:rsidRDefault="003864F8" w:rsidP="003864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Od soboty 14. března 00:00 platí zákaz vstupu do ČR pro všechny cizince z těchto zemí: </w:t>
      </w: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Čína, Jižní Korea, Írán, Itálie, Španělsko, Rakousko, Německo, Nizozemí, Švýcarsko, Švédsko, Norsko, Belgie, Dánsko, Francie, Velká Británie</w:t>
      </w:r>
    </w:p>
    <w:p w:rsidR="003864F8" w:rsidRPr="003864F8" w:rsidRDefault="003864F8" w:rsidP="003864F8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sz w:val="29"/>
          <w:szCs w:val="29"/>
          <w:lang w:eastAsia="cs-CZ"/>
        </w:rPr>
      </w:pPr>
      <w:r w:rsidRPr="003864F8">
        <w:rPr>
          <w:rFonts w:ascii="Georgia" w:eastAsia="Times New Roman" w:hAnsi="Georgia" w:cs="Times New Roman"/>
          <w:b/>
          <w:bCs/>
          <w:sz w:val="29"/>
          <w:szCs w:val="29"/>
          <w:lang w:eastAsia="cs-CZ"/>
        </w:rPr>
        <w:t xml:space="preserve">Kam nesmí Češi </w:t>
      </w:r>
    </w:p>
    <w:p w:rsidR="003864F8" w:rsidRPr="003864F8" w:rsidRDefault="003864F8" w:rsidP="003864F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Platí zákaz cestování pro Čechy nebo cizince, kteří mají trvalý nebo přechodný pobyt v ČR nad 90 dnů do těchto zemí: </w:t>
      </w: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Čína, Jižní Korea, Írán, Itálie, Španělsko, Rakousko, Německo, Nizozemí, Švýcarsko, Švédsko, Norsko, Belgie, Dánsko, Francie, Velká Británie.</w:t>
      </w:r>
    </w:p>
    <w:p w:rsidR="003864F8" w:rsidRPr="003864F8" w:rsidRDefault="003864F8" w:rsidP="003864F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Přes hranice budou moci přejíždět i lidé zaměstnaní v zahraničí, kteří se ale budou muset prokázat potvrzením od zaměstnavatele. Hranice bude možné překročit pouze na vybraných hraničních přechodech. </w:t>
      </w: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Německo: </w:t>
      </w: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Strážný, Pomezí nad Ohří, Rozvadov, </w:t>
      </w:r>
      <w:proofErr w:type="spellStart"/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Folmava</w:t>
      </w:r>
      <w:proofErr w:type="spellEnd"/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, Železná Ruda, Krásný les, Hora sv. Šebestiána. </w:t>
      </w:r>
      <w:r w:rsidRPr="003864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Rakousko:</w:t>
      </w: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 Dolní Dvořiště, České Velenice, Hatě, Mikulov.</w:t>
      </w:r>
    </w:p>
    <w:p w:rsidR="003864F8" w:rsidRPr="003864F8" w:rsidRDefault="003864F8" w:rsidP="003864F8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3864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Od soboty 14. března 00:00 platí také zákaz přepravy cestujících přes hranice ČR nad 9 osob pro všechny dopravce mezinárodní, silniční, osobní dopravy. Výjimka platí pro řidiče nákladní kamionové dopravy, vlakové čety, piloty letadel a příslušníky záchranářského systému.</w:t>
      </w:r>
      <w:r w:rsidRPr="003864F8"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  <w:t xml:space="preserve"> </w:t>
      </w:r>
    </w:p>
    <w:p w:rsidR="00C61B7B" w:rsidRDefault="00C61B7B"/>
    <w:sectPr w:rsidR="00C6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1C2"/>
    <w:multiLevelType w:val="multilevel"/>
    <w:tmpl w:val="C0B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E1151"/>
    <w:multiLevelType w:val="multilevel"/>
    <w:tmpl w:val="11A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67840"/>
    <w:multiLevelType w:val="multilevel"/>
    <w:tmpl w:val="183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AA6018"/>
    <w:multiLevelType w:val="multilevel"/>
    <w:tmpl w:val="663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F8"/>
    <w:rsid w:val="003864F8"/>
    <w:rsid w:val="00C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898E"/>
  <w15:chartTrackingRefBased/>
  <w15:docId w15:val="{CA12CC9A-107B-47FB-9B2F-7B0023E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64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dy">
    <w:name w:val="d_dy"/>
    <w:basedOn w:val="Normln"/>
    <w:rsid w:val="0038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cd">
    <w:name w:val="f_cd"/>
    <w:basedOn w:val="Standardnpsmoodstavce"/>
    <w:rsid w:val="003864F8"/>
  </w:style>
  <w:style w:type="character" w:styleId="Siln">
    <w:name w:val="Strong"/>
    <w:basedOn w:val="Standardnpsmoodstavce"/>
    <w:uiPriority w:val="22"/>
    <w:qFormat/>
    <w:rsid w:val="003864F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64F8"/>
    <w:rPr>
      <w:color w:val="0000FF"/>
      <w:u w:val="single"/>
    </w:rPr>
  </w:style>
  <w:style w:type="character" w:customStyle="1" w:styleId="fas">
    <w:name w:val="f_as"/>
    <w:basedOn w:val="Standardnpsmoodstavce"/>
    <w:rsid w:val="003864F8"/>
  </w:style>
  <w:style w:type="paragraph" w:customStyle="1" w:styleId="dcs">
    <w:name w:val="d_cs"/>
    <w:basedOn w:val="Normln"/>
    <w:rsid w:val="0038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gd">
    <w:name w:val="p_gd"/>
    <w:basedOn w:val="Standardnpsmoodstavce"/>
    <w:rsid w:val="003864F8"/>
  </w:style>
  <w:style w:type="character" w:customStyle="1" w:styleId="jii">
    <w:name w:val="j_ii"/>
    <w:basedOn w:val="Standardnpsmoodstavce"/>
    <w:rsid w:val="0038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5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2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D0D0D0"/>
                                    <w:right w:val="none" w:sz="0" w:space="0" w:color="auto"/>
                                  </w:divBdr>
                                  <w:divsChild>
                                    <w:div w:id="10556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393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31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9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triada2</dc:creator>
  <cp:keywords/>
  <dc:description/>
  <cp:lastModifiedBy>triada2</cp:lastModifiedBy>
  <cp:revision>2</cp:revision>
  <dcterms:created xsi:type="dcterms:W3CDTF">2020-03-12T15:43:00Z</dcterms:created>
  <dcterms:modified xsi:type="dcterms:W3CDTF">2020-03-12T15:46:00Z</dcterms:modified>
</cp:coreProperties>
</file>