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67F7F" w14:textId="48BA3D6D" w:rsidR="0063647F" w:rsidRPr="0063647F" w:rsidRDefault="0063647F">
      <w:pPr>
        <w:rPr>
          <w:i/>
          <w:iCs/>
          <w:sz w:val="24"/>
          <w:szCs w:val="24"/>
          <w:u w:val="single"/>
        </w:rPr>
      </w:pPr>
      <w:r w:rsidRPr="0063647F">
        <w:rPr>
          <w:i/>
          <w:iCs/>
          <w:sz w:val="24"/>
          <w:szCs w:val="24"/>
          <w:u w:val="single"/>
        </w:rPr>
        <w:t>Co je důvodem ke zvýšení ceny V+K za m3 v roce 2021?</w:t>
      </w:r>
    </w:p>
    <w:p w14:paraId="12D02420" w14:textId="77777777" w:rsidR="0063647F" w:rsidRDefault="0063647F">
      <w:pPr>
        <w:rPr>
          <w:i/>
          <w:iCs/>
          <w:sz w:val="24"/>
          <w:szCs w:val="24"/>
        </w:rPr>
      </w:pPr>
    </w:p>
    <w:p w14:paraId="55A6C2E7" w14:textId="7D29B0FE" w:rsidR="0063647F" w:rsidRDefault="0063647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 důvodů dodržení podmínek dotačních titulů</w:t>
      </w:r>
      <w:r w:rsidR="00BA11D2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tj. ukončení možnosti dotovat pitnou i odpadní vodu a současně vytvářet fond na obnovu infrastruktury v předepsané roční výši, jsme byli nuceni ponechat výslednou částku tak, jak nám vyšla s ohledem na náklady a provoz. Svoji významnou roli zde hraje i spotřeba pitné vody a vyprodukování odpadní vody – čím více, tím levněji. To je ostatně patrné i z rozdílu ceny za pitnou (72,45 Kč/m3) a odpadní vodu (52,49 Kč/m3), kde cenu odpadní vody „vylepšují“ zdroje ze studní.</w:t>
      </w:r>
    </w:p>
    <w:p w14:paraId="46419474" w14:textId="6278C301" w:rsidR="009E08AA" w:rsidRDefault="0063647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Lze předpokládat, že v tomto roce bude odběr pitné vody vyšší, což bude mít příznivější vliv na její cenu v dalším období.</w:t>
      </w:r>
    </w:p>
    <w:p w14:paraId="33F777BA" w14:textId="7120AE11" w:rsidR="00476E31" w:rsidRDefault="00476E3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</w:t>
      </w:r>
    </w:p>
    <w:p w14:paraId="0DC2C2FB" w14:textId="63A6C196" w:rsidR="00476E31" w:rsidRDefault="00476E31">
      <w:r>
        <w:rPr>
          <w:i/>
          <w:iCs/>
          <w:sz w:val="24"/>
          <w:szCs w:val="24"/>
        </w:rPr>
        <w:t xml:space="preserve">                                                                                              Děkujeme za pochopení</w:t>
      </w:r>
    </w:p>
    <w:sectPr w:rsidR="0047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7F"/>
    <w:rsid w:val="00476E31"/>
    <w:rsid w:val="0063647F"/>
    <w:rsid w:val="009E08AA"/>
    <w:rsid w:val="00BA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BBD0"/>
  <w15:chartTrackingRefBased/>
  <w15:docId w15:val="{2419E199-8E67-4301-86AB-47EA331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triada2</cp:lastModifiedBy>
  <cp:revision>3</cp:revision>
  <dcterms:created xsi:type="dcterms:W3CDTF">2021-02-02T11:00:00Z</dcterms:created>
  <dcterms:modified xsi:type="dcterms:W3CDTF">2021-02-02T11:00:00Z</dcterms:modified>
</cp:coreProperties>
</file>